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84FB9" w14:textId="77777777" w:rsidR="007A53D3" w:rsidRDefault="007A53D3">
      <w:pPr>
        <w:rPr>
          <w:b/>
        </w:rPr>
      </w:pPr>
      <w:r w:rsidRPr="009849A3">
        <w:rPr>
          <w:b/>
        </w:rPr>
        <w:t>Previous readings of the Faith and Intellectual Life Reading Group (2004-present):</w:t>
      </w:r>
    </w:p>
    <w:p w14:paraId="2E2F7818" w14:textId="30A3C04D" w:rsidR="00E7155A" w:rsidRDefault="00E7155A">
      <w:r>
        <w:t>Alexander, Elizabeth. (2008). Poem: “Praise Song For the Day.”</w:t>
      </w:r>
    </w:p>
    <w:p w14:paraId="2CC76FE7" w14:textId="4A86BDE3" w:rsidR="00E7155A" w:rsidRDefault="00E7155A">
      <w:pPr>
        <w:rPr>
          <w:i/>
        </w:rPr>
      </w:pPr>
      <w:r>
        <w:t xml:space="preserve">Ariely, Dan. (2012). Americans Want to Live In a Much More Equal Country (They Just Don’t Realize It). </w:t>
      </w:r>
      <w:r w:rsidRPr="00E7155A">
        <w:rPr>
          <w:i/>
        </w:rPr>
        <w:t>The Atlantic.</w:t>
      </w:r>
    </w:p>
    <w:p w14:paraId="14D558B5" w14:textId="6AFD9A47" w:rsidR="004B0F7A" w:rsidRPr="004B0F7A" w:rsidRDefault="004B0F7A">
      <w:r>
        <w:t>Carver, Raymond. poem: “Loafing”</w:t>
      </w:r>
    </w:p>
    <w:p w14:paraId="33DDAF88" w14:textId="2FA661E2" w:rsidR="002E65A7" w:rsidRDefault="006D4A84">
      <w:r>
        <w:t>Clarke, Ke</w:t>
      </w:r>
      <w:r w:rsidR="002E65A7">
        <w:t xml:space="preserve">vin (2011). </w:t>
      </w:r>
      <w:r w:rsidR="002E65A7" w:rsidRPr="006D4A84">
        <w:rPr>
          <w:i/>
        </w:rPr>
        <w:t>Eloquentia perfecta</w:t>
      </w:r>
      <w:r w:rsidR="002E65A7">
        <w:t>: How to build a better student.</w:t>
      </w:r>
      <w:r>
        <w:t xml:space="preserve"> </w:t>
      </w:r>
      <w:r w:rsidRPr="006D4A84">
        <w:rPr>
          <w:i/>
        </w:rPr>
        <w:t>America</w:t>
      </w:r>
      <w:r>
        <w:t>.</w:t>
      </w:r>
    </w:p>
    <w:p w14:paraId="4B32B8D7" w14:textId="0EEE9109" w:rsidR="00205703" w:rsidRDefault="00205703">
      <w:r>
        <w:t>Day, Dorothy. (1943). Aims of the Catholic Worker Movement.</w:t>
      </w:r>
    </w:p>
    <w:p w14:paraId="5A6F5BCD" w14:textId="15158DF3" w:rsidR="006241ED" w:rsidRPr="006241ED" w:rsidRDefault="006241ED">
      <w:r w:rsidRPr="006241ED">
        <w:t>Dreyfus, H.  &amp; Kelly, S.D. (2011).</w:t>
      </w:r>
      <w:r>
        <w:t xml:space="preserve"> Excerpt</w:t>
      </w:r>
      <w:r w:rsidR="000814F4">
        <w:t>s</w:t>
      </w:r>
      <w:r>
        <w:t xml:space="preserve"> from </w:t>
      </w:r>
      <w:r w:rsidRPr="006241ED">
        <w:rPr>
          <w:i/>
        </w:rPr>
        <w:t>All Things shining: Reading the Western classics to find meaning in a secular age.</w:t>
      </w:r>
      <w:r>
        <w:t xml:space="preserve"> New York: Free Press. Ch. 3: “Homer’s Polytheism.”</w:t>
      </w:r>
      <w:r w:rsidR="004319B8">
        <w:t xml:space="preserve"> Ch. 7: "Lives Worth Living in a Secular Age</w:t>
      </w:r>
      <w:r w:rsidR="000814F4">
        <w:t>.</w:t>
      </w:r>
      <w:r w:rsidR="004319B8">
        <w:t>"</w:t>
      </w:r>
    </w:p>
    <w:p w14:paraId="11476465" w14:textId="77777777" w:rsidR="009849A3" w:rsidRDefault="009849A3" w:rsidP="004937BB">
      <w:pPr>
        <w:ind w:left="360" w:hanging="360"/>
      </w:pPr>
      <w:r>
        <w:t xml:space="preserve">Ecclesiastes 9:1-11 </w:t>
      </w:r>
      <w:r w:rsidRPr="00355773">
        <w:rPr>
          <w:i/>
        </w:rPr>
        <w:t>The Bible</w:t>
      </w:r>
      <w:r>
        <w:t xml:space="preserve"> (Douay translation).</w:t>
      </w:r>
    </w:p>
    <w:p w14:paraId="7AE337A7" w14:textId="77777777" w:rsidR="00F00607" w:rsidRDefault="009849A3" w:rsidP="007A53D3">
      <w:pPr>
        <w:ind w:left="360" w:hanging="360"/>
      </w:pPr>
      <w:r>
        <w:t xml:space="preserve">Edmundson, Mark (2008, September). Geek lessons: Why good teaching will never be fashionable. </w:t>
      </w:r>
      <w:r w:rsidRPr="00020148">
        <w:rPr>
          <w:i/>
        </w:rPr>
        <w:t>New York Times Magazine.</w:t>
      </w:r>
      <w:r>
        <w:t xml:space="preserve"> 17-19.</w:t>
      </w:r>
    </w:p>
    <w:p w14:paraId="79DAEE03" w14:textId="77777777" w:rsidR="009849A3" w:rsidRDefault="00F00607" w:rsidP="007A53D3">
      <w:pPr>
        <w:ind w:left="360" w:hanging="360"/>
      </w:pPr>
      <w:r>
        <w:t>----- Dwelling in possibilities.</w:t>
      </w:r>
    </w:p>
    <w:p w14:paraId="5EE9DC1A" w14:textId="77777777" w:rsidR="009849A3" w:rsidRDefault="009849A3" w:rsidP="007A53D3">
      <w:pPr>
        <w:ind w:left="360" w:hanging="360"/>
      </w:pPr>
      <w:r>
        <w:t xml:space="preserve">Etzioni, Amitai (2009, June). Spent. </w:t>
      </w:r>
      <w:r w:rsidRPr="00546D7D">
        <w:rPr>
          <w:i/>
        </w:rPr>
        <w:t>The New Republic.</w:t>
      </w:r>
      <w:r>
        <w:t xml:space="preserve"> 20-23.</w:t>
      </w:r>
    </w:p>
    <w:p w14:paraId="4CADCAC1" w14:textId="77777777" w:rsidR="009849A3" w:rsidRDefault="009849A3" w:rsidP="007A53D3">
      <w:pPr>
        <w:ind w:left="360" w:hanging="360"/>
      </w:pPr>
      <w:r>
        <w:t xml:space="preserve">Foer, Franklin (2005, November). Brain trust. </w:t>
      </w:r>
      <w:r w:rsidRPr="008A2842">
        <w:rPr>
          <w:i/>
        </w:rPr>
        <w:t>The New Republic</w:t>
      </w:r>
      <w:r>
        <w:t>. 6.</w:t>
      </w:r>
    </w:p>
    <w:p w14:paraId="42B88718" w14:textId="2A67678C" w:rsidR="001C418F" w:rsidRDefault="001C418F" w:rsidP="007A53D3">
      <w:pPr>
        <w:ind w:left="360" w:hanging="360"/>
      </w:pPr>
      <w:r>
        <w:t xml:space="preserve">Franzen, Jonathan. (2013, May). Farther Away. </w:t>
      </w:r>
      <w:r w:rsidRPr="00E27030">
        <w:rPr>
          <w:i/>
        </w:rPr>
        <w:t xml:space="preserve">The </w:t>
      </w:r>
      <w:r w:rsidR="00E27030" w:rsidRPr="00E27030">
        <w:rPr>
          <w:i/>
        </w:rPr>
        <w:t>New Yorker</w:t>
      </w:r>
      <w:r w:rsidR="00E27030">
        <w:t>.</w:t>
      </w:r>
      <w:r>
        <w:t xml:space="preserve"> </w:t>
      </w:r>
    </w:p>
    <w:p w14:paraId="1725E476" w14:textId="3935560B" w:rsidR="00BC1B0D" w:rsidRDefault="00BC1B0D" w:rsidP="00BC1B0D">
      <w:r>
        <w:t xml:space="preserve">Haidt, Jonathan. (2012). </w:t>
      </w:r>
      <w:r w:rsidRPr="005A6D6F">
        <w:rPr>
          <w:i/>
        </w:rPr>
        <w:t xml:space="preserve">The Righteous Mind: Why good People Are Divided by Politics and Religion. </w:t>
      </w:r>
      <w:r>
        <w:t>New York, New York: Pantheon Books. Introduction and Chapter 11, “Religion is a team sport.”</w:t>
      </w:r>
    </w:p>
    <w:p w14:paraId="15151F3E" w14:textId="25ABEA01" w:rsidR="00E7155A" w:rsidRDefault="00E7155A" w:rsidP="007A53D3">
      <w:pPr>
        <w:ind w:left="360" w:hanging="360"/>
      </w:pPr>
      <w:r>
        <w:t xml:space="preserve">Harmless, William SJ. (2008). Mystic as Multi-media artist: Hildegard of Bingen. Ch. 4 from </w:t>
      </w:r>
      <w:r w:rsidRPr="00E7155A">
        <w:rPr>
          <w:i/>
        </w:rPr>
        <w:t>Mystics</w:t>
      </w:r>
      <w:r>
        <w:t>. Oxford: Oxford Press.</w:t>
      </w:r>
    </w:p>
    <w:p w14:paraId="42482AE0" w14:textId="77777777" w:rsidR="009849A3" w:rsidRDefault="009849A3" w:rsidP="007A53D3">
      <w:pPr>
        <w:ind w:left="360" w:hanging="360"/>
      </w:pPr>
      <w:r>
        <w:t>Hazo, Samuel (2008). “The Necessary Brevity of Pleasures.”</w:t>
      </w:r>
    </w:p>
    <w:p w14:paraId="65A1A844" w14:textId="77777777" w:rsidR="009849A3" w:rsidRDefault="009849A3" w:rsidP="007A53D3">
      <w:pPr>
        <w:ind w:left="360" w:hanging="360"/>
      </w:pPr>
      <w:r>
        <w:t xml:space="preserve">Hellwig, Monika (2000). The Catholic intellectual tradition in the Catholic university. In </w:t>
      </w:r>
      <w:r w:rsidRPr="00020148">
        <w:rPr>
          <w:i/>
        </w:rPr>
        <w:t>Examining the Catholic Intellectual Tradition (ed: Anthony J. Cernera and Oliver J. Morgan).</w:t>
      </w:r>
      <w:r>
        <w:t xml:space="preserve"> Fairfield CT: Sacred Heart Press. 1-18.</w:t>
      </w:r>
    </w:p>
    <w:p w14:paraId="05C13131" w14:textId="77777777" w:rsidR="009849A3" w:rsidRDefault="009849A3" w:rsidP="007A53D3">
      <w:pPr>
        <w:ind w:left="360" w:hanging="360"/>
      </w:pPr>
      <w:r>
        <w:t xml:space="preserve">Himes, Michael (2001). “Finding God in all things”: A sacramental worldview and its effects. In </w:t>
      </w:r>
      <w:r w:rsidRPr="00355773">
        <w:rPr>
          <w:i/>
        </w:rPr>
        <w:t xml:space="preserve">As Leaven in the World: Catholic Perspectives on Faith, Vocation and the Intellectual Life </w:t>
      </w:r>
      <w:r>
        <w:t>(Thomas Landy, Ed). Franklin, WI: Sheedy and Ward. 91-103.</w:t>
      </w:r>
    </w:p>
    <w:p w14:paraId="5F88DB46" w14:textId="77777777" w:rsidR="009849A3" w:rsidRDefault="009849A3" w:rsidP="007A53D3">
      <w:pPr>
        <w:ind w:left="360" w:hanging="360"/>
      </w:pPr>
      <w:r>
        <w:t xml:space="preserve">Hopkins, Gerard Manley. “Hurrahing the Harvest.” </w:t>
      </w:r>
      <w:r w:rsidRPr="00546D7D">
        <w:rPr>
          <w:i/>
        </w:rPr>
        <w:t>Poems 1918</w:t>
      </w:r>
      <w:r>
        <w:t>.</w:t>
      </w:r>
    </w:p>
    <w:p w14:paraId="3C60F515" w14:textId="5F130C81" w:rsidR="00A43544" w:rsidRDefault="00A43544" w:rsidP="007A53D3">
      <w:pPr>
        <w:ind w:left="360" w:hanging="360"/>
      </w:pPr>
      <w:r>
        <w:t>Isaiah 65:17-25 (New International Version). Nd.</w:t>
      </w:r>
    </w:p>
    <w:p w14:paraId="2050E84B" w14:textId="77777777" w:rsidR="0002495E" w:rsidRDefault="009849A3" w:rsidP="007A53D3">
      <w:pPr>
        <w:ind w:left="360" w:hanging="360"/>
      </w:pPr>
      <w:r>
        <w:lastRenderedPageBreak/>
        <w:t>Landy, Thomas (2009, June). On developing a hermeneutic of wonder. Paper delivered at Collegium, a colloquy on faith and the intellectual life. St. John’s College, Collegeville, MN.</w:t>
      </w:r>
    </w:p>
    <w:p w14:paraId="27C3AA26" w14:textId="392FCA77" w:rsidR="00BA0814" w:rsidRDefault="00BA0814" w:rsidP="007A53D3">
      <w:pPr>
        <w:ind w:left="360" w:hanging="360"/>
      </w:pPr>
      <w:r>
        <w:t>Laux, Dorianne. “Antilamentation” (a poem).</w:t>
      </w:r>
    </w:p>
    <w:p w14:paraId="5AEC533F" w14:textId="77777777" w:rsidR="009849A3" w:rsidRDefault="0002495E" w:rsidP="007A53D3">
      <w:pPr>
        <w:ind w:left="360" w:hanging="360"/>
      </w:pPr>
      <w:r>
        <w:t>Levertov, Denise. O Taste and See.</w:t>
      </w:r>
    </w:p>
    <w:p w14:paraId="567BFF23" w14:textId="04934FAA" w:rsidR="004B0F7A" w:rsidRDefault="004B0F7A" w:rsidP="007A53D3">
      <w:pPr>
        <w:ind w:left="360" w:hanging="360"/>
      </w:pPr>
      <w:r>
        <w:t xml:space="preserve">Lowney, Christopher. (2003). Excerpt from </w:t>
      </w:r>
      <w:r w:rsidRPr="004B0F7A">
        <w:rPr>
          <w:i/>
        </w:rPr>
        <w:t>Heroic Leadership: Lessons From a 450 Year Old Corporation</w:t>
      </w:r>
      <w:r>
        <w:t>. Loyola Press.</w:t>
      </w:r>
      <w:bookmarkStart w:id="0" w:name="_GoBack"/>
      <w:bookmarkEnd w:id="0"/>
    </w:p>
    <w:p w14:paraId="37427519" w14:textId="77777777" w:rsidR="009849A3" w:rsidRDefault="009849A3" w:rsidP="007A53D3">
      <w:pPr>
        <w:ind w:left="360" w:hanging="360"/>
      </w:pPr>
      <w:r>
        <w:t xml:space="preserve">Macy, Joanna (1996). The greening of the self. In </w:t>
      </w:r>
      <w:r w:rsidRPr="00355773">
        <w:rPr>
          <w:i/>
        </w:rPr>
        <w:t xml:space="preserve">Engaged Buddhist Reader (Kottler, A., Ed.). </w:t>
      </w:r>
      <w:r>
        <w:t>Berkeley, CA: Parallaz Press. 171-180.</w:t>
      </w:r>
    </w:p>
    <w:p w14:paraId="0B93186D" w14:textId="77777777" w:rsidR="009849A3" w:rsidRDefault="009849A3" w:rsidP="007A53D3">
      <w:pPr>
        <w:ind w:left="360" w:hanging="360"/>
      </w:pPr>
      <w:r>
        <w:t xml:space="preserve">McKibben, B. (2007). </w:t>
      </w:r>
      <w:r w:rsidRPr="008E1014">
        <w:rPr>
          <w:i/>
        </w:rPr>
        <w:t>The Wealth of Communities and the Durable Future.</w:t>
      </w:r>
      <w:r>
        <w:t xml:space="preserve"> Chapter 1 (After Growth). New York: Times Books. 1-45.</w:t>
      </w:r>
    </w:p>
    <w:p w14:paraId="251CC6FF" w14:textId="77777777" w:rsidR="009849A3" w:rsidRDefault="009849A3" w:rsidP="007A53D3">
      <w:pPr>
        <w:ind w:left="360" w:hanging="360"/>
      </w:pPr>
      <w:r>
        <w:t>McKibben, Bill (2005, April). The Christian paradox: How a faithful nation gets Jesus wrong. Harper’s Magazine. 21-28.</w:t>
      </w:r>
    </w:p>
    <w:p w14:paraId="497FBAD9" w14:textId="575A9FB1" w:rsidR="00061A11" w:rsidRDefault="00061A11" w:rsidP="007A53D3">
      <w:pPr>
        <w:ind w:left="360" w:hanging="360"/>
      </w:pPr>
      <w:r>
        <w:t>Milosz, Czeslaw. Poem: “Meaning.”</w:t>
      </w:r>
    </w:p>
    <w:p w14:paraId="5C0ADD5B" w14:textId="77777777" w:rsidR="009849A3" w:rsidRDefault="009849A3" w:rsidP="007A53D3">
      <w:pPr>
        <w:ind w:left="360" w:hanging="360"/>
      </w:pPr>
      <w:r>
        <w:t xml:space="preserve">Morey, Melanie and Pideret, John, SJ (2008, October). Identity crisis: Dramatic action is needed to ensure the vitality of a distinctly Catholic education. </w:t>
      </w:r>
      <w:r w:rsidRPr="00020148">
        <w:rPr>
          <w:i/>
        </w:rPr>
        <w:t>America</w:t>
      </w:r>
      <w:r>
        <w:t>. America Press, 23-25.</w:t>
      </w:r>
    </w:p>
    <w:p w14:paraId="27DAD928" w14:textId="77777777" w:rsidR="009849A3" w:rsidRDefault="009849A3" w:rsidP="007A53D3">
      <w:pPr>
        <w:ind w:left="360" w:hanging="360"/>
      </w:pPr>
      <w:r>
        <w:t>Nirenberg, David (2006, October). Paleologus and us: What Benedict really said. The New Republic Online.</w:t>
      </w:r>
    </w:p>
    <w:p w14:paraId="11C998FE" w14:textId="77777777" w:rsidR="003A66BF" w:rsidRDefault="009849A3" w:rsidP="007A53D3">
      <w:pPr>
        <w:ind w:left="360" w:hanging="360"/>
      </w:pPr>
      <w:r>
        <w:t>Noonan, John T. Jr. (2005, June). Transparency in theology: The requirement. Keynote address delivered at Foundation of Freedom Conference at the University of Portland, Oregon.</w:t>
      </w:r>
    </w:p>
    <w:p w14:paraId="7DFF0A5B" w14:textId="77777777" w:rsidR="009849A3" w:rsidRDefault="003A66BF" w:rsidP="007A53D3">
      <w:pPr>
        <w:ind w:left="360" w:hanging="360"/>
      </w:pPr>
      <w:r>
        <w:t>Nouwen,  Henri (1992). The Return of the Prodigal Son. New York: Doubleday. (excerpt on the older son); combined with Luke 15: 11-32, Parable of the Lost Son and the painting of the same name, by Rembrandt.</w:t>
      </w:r>
    </w:p>
    <w:p w14:paraId="3C3D4D34" w14:textId="77777777" w:rsidR="009849A3" w:rsidRDefault="009849A3" w:rsidP="007A53D3">
      <w:pPr>
        <w:ind w:left="360" w:hanging="360"/>
      </w:pPr>
      <w:r>
        <w:t>Nussbaum, Martha (1997). Socrates in the religious university. In</w:t>
      </w:r>
      <w:r w:rsidRPr="00020148">
        <w:rPr>
          <w:i/>
        </w:rPr>
        <w:t xml:space="preserve"> Cultivating humanity: A classical defense of reform in liberal education. </w:t>
      </w:r>
      <w:r>
        <w:t>Cambridge: Harvard University Press. 257-292.</w:t>
      </w:r>
    </w:p>
    <w:p w14:paraId="16C79F62" w14:textId="77777777" w:rsidR="009849A3" w:rsidRDefault="009849A3" w:rsidP="007A53D3">
      <w:pPr>
        <w:ind w:left="360" w:hanging="360"/>
      </w:pPr>
      <w:r>
        <w:tab/>
        <w:t>--Socratic self-examination. Ibid, 15-49.</w:t>
      </w:r>
    </w:p>
    <w:p w14:paraId="033A1DC4" w14:textId="77777777" w:rsidR="009849A3" w:rsidRDefault="009849A3" w:rsidP="007A53D3">
      <w:pPr>
        <w:ind w:left="360" w:hanging="360"/>
      </w:pPr>
      <w:r>
        <w:t xml:space="preserve">O’Connor, Flannery (1969). Novelist and believer. In </w:t>
      </w:r>
      <w:r w:rsidRPr="00546D7D">
        <w:rPr>
          <w:i/>
        </w:rPr>
        <w:t xml:space="preserve">Mystery and Manners: Occasional Prose. </w:t>
      </w:r>
      <w:r>
        <w:t>Edited by Sally and Robert Fitzgerald. NY: Farrar, Strauss and Giroux.</w:t>
      </w:r>
    </w:p>
    <w:p w14:paraId="50EE4FBA" w14:textId="4AA8D1A6" w:rsidR="00061A11" w:rsidRDefault="00061A11" w:rsidP="007A53D3">
      <w:pPr>
        <w:ind w:left="360" w:hanging="360"/>
      </w:pPr>
      <w:r>
        <w:t xml:space="preserve">Ozment, Katherine. (2013). “Losing Our Religion.” From </w:t>
      </w:r>
      <w:r w:rsidRPr="00061A11">
        <w:rPr>
          <w:i/>
        </w:rPr>
        <w:t>Boston Magazine</w:t>
      </w:r>
      <w:r>
        <w:t>, January.</w:t>
      </w:r>
    </w:p>
    <w:p w14:paraId="67948D4A" w14:textId="77777777" w:rsidR="009849A3" w:rsidRDefault="009849A3" w:rsidP="007A53D3">
      <w:pPr>
        <w:ind w:left="360" w:hanging="360"/>
      </w:pPr>
      <w:r>
        <w:t xml:space="preserve">Palmer, Parker (1998). A culture of fear: Education and the disconnected life. In </w:t>
      </w:r>
      <w:r w:rsidRPr="008E1014">
        <w:rPr>
          <w:i/>
        </w:rPr>
        <w:t xml:space="preserve">The Courage to Teach. </w:t>
      </w:r>
      <w:r>
        <w:t>San Francisco, CA: Jossey-Bass. 35-60.</w:t>
      </w:r>
    </w:p>
    <w:p w14:paraId="1BD0E9B3" w14:textId="3166F154" w:rsidR="009D10B1" w:rsidRDefault="009D10B1" w:rsidP="007A53D3">
      <w:pPr>
        <w:ind w:left="360" w:hanging="360"/>
      </w:pPr>
      <w:r>
        <w:t>Photographs by Jacob Riis and Dorothea Lange.</w:t>
      </w:r>
    </w:p>
    <w:p w14:paraId="4F3CF9A9" w14:textId="54F72F93" w:rsidR="00E7155A" w:rsidRDefault="00E7155A" w:rsidP="007A53D3">
      <w:pPr>
        <w:ind w:left="360" w:hanging="360"/>
      </w:pPr>
      <w:r>
        <w:t xml:space="preserve">Pixar Studios short film (2000): </w:t>
      </w:r>
      <w:r w:rsidRPr="00E7155A">
        <w:rPr>
          <w:i/>
        </w:rPr>
        <w:t>Knick Knack.</w:t>
      </w:r>
    </w:p>
    <w:p w14:paraId="6B2DCB49" w14:textId="56DCB0B2" w:rsidR="004742B9" w:rsidRDefault="004742B9" w:rsidP="007A53D3">
      <w:pPr>
        <w:ind w:left="360" w:hanging="360"/>
      </w:pPr>
      <w:r>
        <w:t>Pope Benedict XVI (2011). Caritas in Veritate (introduction).</w:t>
      </w:r>
    </w:p>
    <w:p w14:paraId="1E149001" w14:textId="39AA9891" w:rsidR="004B0F7A" w:rsidRDefault="004B0F7A" w:rsidP="007A53D3">
      <w:pPr>
        <w:ind w:left="360" w:hanging="360"/>
      </w:pPr>
      <w:r>
        <w:t xml:space="preserve">Pope Francis (2015): excerpt from his encyclical </w:t>
      </w:r>
      <w:r w:rsidRPr="004B0F7A">
        <w:rPr>
          <w:i/>
        </w:rPr>
        <w:t>Laudato Si’,</w:t>
      </w:r>
      <w:r>
        <w:t xml:space="preserve"> “The Need to Protect Labor.”</w:t>
      </w:r>
    </w:p>
    <w:p w14:paraId="48A1171E" w14:textId="03F274D2" w:rsidR="00265506" w:rsidRDefault="00265506" w:rsidP="007A53D3">
      <w:pPr>
        <w:ind w:left="360" w:hanging="360"/>
      </w:pPr>
      <w:r>
        <w:t xml:space="preserve">Pope Francis interview: “A Big Heart Open to God.” In </w:t>
      </w:r>
      <w:r w:rsidRPr="00265506">
        <w:rPr>
          <w:i/>
        </w:rPr>
        <w:t xml:space="preserve"> America</w:t>
      </w:r>
      <w:r>
        <w:t>. November 2013.</w:t>
      </w:r>
    </w:p>
    <w:p w14:paraId="48FD4CB7" w14:textId="77777777" w:rsidR="003E1086" w:rsidRDefault="009849A3" w:rsidP="007A53D3">
      <w:pPr>
        <w:ind w:left="360" w:hanging="360"/>
      </w:pPr>
      <w:r>
        <w:t xml:space="preserve">Reilly, Patrick J. (2003, March). Are Catholic colleges leading students astray? </w:t>
      </w:r>
      <w:r w:rsidRPr="00355773">
        <w:rPr>
          <w:i/>
        </w:rPr>
        <w:t>The Catholic World Report</w:t>
      </w:r>
      <w:r>
        <w:t>. 11-19.</w:t>
      </w:r>
    </w:p>
    <w:p w14:paraId="5545024D" w14:textId="53761532" w:rsidR="009D10B1" w:rsidRDefault="009D10B1" w:rsidP="007A53D3">
      <w:pPr>
        <w:ind w:left="360" w:hanging="360"/>
      </w:pPr>
      <w:r>
        <w:t>Rembrandt: The Return of The Prodigal Son (painting).</w:t>
      </w:r>
    </w:p>
    <w:p w14:paraId="3874EA7D" w14:textId="77777777" w:rsidR="008A2842" w:rsidRDefault="003E1086" w:rsidP="007A53D3">
      <w:pPr>
        <w:ind w:left="360" w:hanging="360"/>
      </w:pPr>
      <w:r>
        <w:t xml:space="preserve">Rolheiser, R. (1999).  The non-negotiable essentials. Excerpted from </w:t>
      </w:r>
      <w:r w:rsidRPr="003E1086">
        <w:rPr>
          <w:i/>
        </w:rPr>
        <w:t>The Holy Longing: the Search for a Christian Spirituality. NY</w:t>
      </w:r>
      <w:r>
        <w:t>: Doubleday.</w:t>
      </w:r>
    </w:p>
    <w:p w14:paraId="60ABC253" w14:textId="40173C95" w:rsidR="004B0F7A" w:rsidRDefault="004B0F7A" w:rsidP="007A53D3">
      <w:pPr>
        <w:ind w:left="360" w:hanging="360"/>
      </w:pPr>
      <w:r>
        <w:t xml:space="preserve">Sacks, Oliver. (2015, August). “Sabbath.” </w:t>
      </w:r>
      <w:r w:rsidRPr="004B0F7A">
        <w:rPr>
          <w:i/>
        </w:rPr>
        <w:t>The New York Times</w:t>
      </w:r>
      <w:r>
        <w:t>.</w:t>
      </w:r>
    </w:p>
    <w:p w14:paraId="7854875C" w14:textId="77777777" w:rsidR="009849A3" w:rsidRDefault="008A2842" w:rsidP="007A53D3">
      <w:pPr>
        <w:ind w:left="360" w:hanging="360"/>
      </w:pPr>
      <w:r>
        <w:t>Sayers, Dorothy L. (1947). The Lost Tools of Learning. Address given at Oxford University.</w:t>
      </w:r>
    </w:p>
    <w:p w14:paraId="5DD9DF56" w14:textId="77777777" w:rsidR="009849A3" w:rsidRDefault="009849A3" w:rsidP="007A53D3">
      <w:pPr>
        <w:ind w:left="360" w:hanging="360"/>
      </w:pPr>
      <w:r>
        <w:t>Shibley, Mark A. (2006, June). Believing in the none zone. Oregon Humanities. 28-34.</w:t>
      </w:r>
    </w:p>
    <w:p w14:paraId="67B4DD6F" w14:textId="209FCD7C" w:rsidR="004319B8" w:rsidRDefault="004319B8" w:rsidP="007A53D3">
      <w:pPr>
        <w:ind w:left="360" w:hanging="360"/>
      </w:pPr>
      <w:r>
        <w:t>Simon, Paul &amp; Garfunkel, Art. (1969). The Sound of Silence.</w:t>
      </w:r>
    </w:p>
    <w:p w14:paraId="0A59DD75" w14:textId="77777777" w:rsidR="00243C18" w:rsidRDefault="009849A3" w:rsidP="007A53D3">
      <w:pPr>
        <w:ind w:left="360" w:hanging="360"/>
      </w:pPr>
      <w:r>
        <w:t xml:space="preserve">Slouka, Mark (2004, November). Quitting the paint factory: On the virtues of idleness. </w:t>
      </w:r>
      <w:r w:rsidRPr="008E1014">
        <w:rPr>
          <w:i/>
        </w:rPr>
        <w:t>Harper’s Magazine.</w:t>
      </w:r>
      <w:r>
        <w:t xml:space="preserve"> 57-65.</w:t>
      </w:r>
    </w:p>
    <w:p w14:paraId="5C5D5793" w14:textId="2B84C9EC" w:rsidR="002F0304" w:rsidRDefault="002F0304" w:rsidP="007A53D3">
      <w:pPr>
        <w:ind w:left="360" w:hanging="360"/>
      </w:pPr>
      <w:r>
        <w:t xml:space="preserve">Spadaro, Antonio (2013, August). “Interview with Pope Francis: A Big Heart Open to God. “ </w:t>
      </w:r>
      <w:r w:rsidRPr="002F0304">
        <w:rPr>
          <w:i/>
        </w:rPr>
        <w:t>America.</w:t>
      </w:r>
    </w:p>
    <w:p w14:paraId="3491849B" w14:textId="77777777" w:rsidR="008A2842" w:rsidRDefault="00243C18" w:rsidP="007A53D3">
      <w:pPr>
        <w:ind w:left="360" w:hanging="360"/>
      </w:pPr>
      <w:r>
        <w:t>Spiegelman, Willard. The Pleasures of Circulating on Foot.</w:t>
      </w:r>
    </w:p>
    <w:p w14:paraId="4D990380" w14:textId="11EA1611" w:rsidR="00F00607" w:rsidRDefault="008A2842" w:rsidP="007A53D3">
      <w:pPr>
        <w:ind w:left="360" w:hanging="360"/>
      </w:pPr>
      <w:r>
        <w:t>Stafford, William, (1979). Poem</w:t>
      </w:r>
      <w:r w:rsidR="002F0304">
        <w:t>s: “Lit Instructor</w:t>
      </w:r>
      <w:r>
        <w:t>”</w:t>
      </w:r>
      <w:r w:rsidR="002F0304">
        <w:t xml:space="preserve"> and “A Ritual to Read to Each Other”</w:t>
      </w:r>
    </w:p>
    <w:p w14:paraId="02283380" w14:textId="77777777" w:rsidR="00145CD5" w:rsidRDefault="00145CD5" w:rsidP="007A53D3">
      <w:pPr>
        <w:ind w:left="360" w:hanging="360"/>
      </w:pPr>
      <w:r>
        <w:t>Tennyson, Lord Alfred (1842). Poem: “Ulysses.”</w:t>
      </w:r>
    </w:p>
    <w:p w14:paraId="5B4C5B7D" w14:textId="77777777" w:rsidR="009849A3" w:rsidRDefault="00F00607" w:rsidP="007A53D3">
      <w:pPr>
        <w:ind w:left="360" w:hanging="360"/>
      </w:pPr>
      <w:r>
        <w:t xml:space="preserve">Thoreau, Henry David. </w:t>
      </w:r>
      <w:r w:rsidRPr="00F00607">
        <w:rPr>
          <w:i/>
        </w:rPr>
        <w:t>Walden</w:t>
      </w:r>
      <w:r>
        <w:t>. Chapter One: Economy.</w:t>
      </w:r>
    </w:p>
    <w:p w14:paraId="1B5EA7C7" w14:textId="77777777" w:rsidR="009849A3" w:rsidRDefault="009849A3" w:rsidP="007A53D3">
      <w:pPr>
        <w:ind w:left="360" w:hanging="360"/>
      </w:pPr>
      <w:r>
        <w:t>US Conference of Catholic Bishops. (2001). Global climate change: A plea for dialogue, prudence and the common good.</w:t>
      </w:r>
    </w:p>
    <w:p w14:paraId="7417F51B" w14:textId="5622F3C2" w:rsidR="009D10B1" w:rsidRDefault="009D10B1" w:rsidP="007A53D3">
      <w:pPr>
        <w:ind w:left="360" w:hanging="360"/>
      </w:pPr>
      <w:r>
        <w:t>Van Gogh. Starry Night (painting).</w:t>
      </w:r>
    </w:p>
    <w:p w14:paraId="0105E437" w14:textId="528D72FE" w:rsidR="006D4A84" w:rsidRDefault="006D4A84" w:rsidP="007A53D3">
      <w:pPr>
        <w:ind w:left="360" w:hanging="360"/>
      </w:pPr>
      <w:r>
        <w:t>Vatican II Documents: Declaration on the Relation of the Church to Non-Christian Religions.</w:t>
      </w:r>
    </w:p>
    <w:p w14:paraId="19572DD9" w14:textId="77777777" w:rsidR="008A2842" w:rsidRDefault="009849A3" w:rsidP="007A53D3">
      <w:pPr>
        <w:ind w:left="360" w:hanging="360"/>
      </w:pPr>
      <w:r>
        <w:t>Von Moltke, Freya and Gardner, Clinton C. (1970). Farewell to Descartes. In I am an Impure Thinker. Argo Books. 1-19.</w:t>
      </w:r>
    </w:p>
    <w:p w14:paraId="4086AC48" w14:textId="77777777" w:rsidR="009849A3" w:rsidRDefault="008A2842" w:rsidP="007A53D3">
      <w:pPr>
        <w:ind w:left="360" w:hanging="360"/>
      </w:pPr>
      <w:r>
        <w:t>Wayman, Tom (2003). Poem: “Did I Miss Anything?”</w:t>
      </w:r>
    </w:p>
    <w:p w14:paraId="53BA4E71" w14:textId="096A5FEA" w:rsidR="00061A11" w:rsidRDefault="00061A11" w:rsidP="007A53D3">
      <w:pPr>
        <w:ind w:left="360" w:hanging="360"/>
      </w:pPr>
      <w:r>
        <w:t xml:space="preserve">Wettstein,, Howard. (2012). “Awe and Religious Life,” excerpted from </w:t>
      </w:r>
      <w:r w:rsidRPr="00061A11">
        <w:rPr>
          <w:i/>
        </w:rPr>
        <w:t>The Significance of Religious Experience</w:t>
      </w:r>
      <w:r>
        <w:t>. Oxford University Press.</w:t>
      </w:r>
    </w:p>
    <w:p w14:paraId="098C26D1" w14:textId="77777777" w:rsidR="00F00607" w:rsidRDefault="009849A3" w:rsidP="007A53D3">
      <w:pPr>
        <w:ind w:left="360" w:hanging="360"/>
      </w:pPr>
      <w:r>
        <w:t xml:space="preserve">Wilson, Edward O. (2006, September). Apocalypse now: A scientist’s plea for Christian environmentalism. </w:t>
      </w:r>
      <w:r w:rsidRPr="00655752">
        <w:rPr>
          <w:i/>
        </w:rPr>
        <w:t>The New Republic</w:t>
      </w:r>
      <w:r>
        <w:t>.17-19.</w:t>
      </w:r>
    </w:p>
    <w:p w14:paraId="60B9DF8A" w14:textId="77777777" w:rsidR="00020148" w:rsidRDefault="00020148" w:rsidP="007A53D3">
      <w:pPr>
        <w:ind w:left="360" w:hanging="360"/>
      </w:pPr>
    </w:p>
    <w:sectPr w:rsidR="00020148" w:rsidSect="000201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A53D3"/>
    <w:rsid w:val="00020148"/>
    <w:rsid w:val="0002495E"/>
    <w:rsid w:val="00045C95"/>
    <w:rsid w:val="00061A11"/>
    <w:rsid w:val="000814F4"/>
    <w:rsid w:val="00145CD5"/>
    <w:rsid w:val="001C418F"/>
    <w:rsid w:val="00205703"/>
    <w:rsid w:val="00243C18"/>
    <w:rsid w:val="00265506"/>
    <w:rsid w:val="002E65A7"/>
    <w:rsid w:val="002F0304"/>
    <w:rsid w:val="00355773"/>
    <w:rsid w:val="003A66BF"/>
    <w:rsid w:val="003E1086"/>
    <w:rsid w:val="00414B48"/>
    <w:rsid w:val="004319B8"/>
    <w:rsid w:val="004742B9"/>
    <w:rsid w:val="004937BB"/>
    <w:rsid w:val="004B0F7A"/>
    <w:rsid w:val="00546D7D"/>
    <w:rsid w:val="006241ED"/>
    <w:rsid w:val="00655752"/>
    <w:rsid w:val="006D4A84"/>
    <w:rsid w:val="007343A3"/>
    <w:rsid w:val="007A53D3"/>
    <w:rsid w:val="008A2842"/>
    <w:rsid w:val="008E1014"/>
    <w:rsid w:val="009849A3"/>
    <w:rsid w:val="009D10B1"/>
    <w:rsid w:val="00A43544"/>
    <w:rsid w:val="00B65246"/>
    <w:rsid w:val="00BA0814"/>
    <w:rsid w:val="00BC1B0D"/>
    <w:rsid w:val="00E23383"/>
    <w:rsid w:val="00E27030"/>
    <w:rsid w:val="00E7155A"/>
    <w:rsid w:val="00EF7C97"/>
    <w:rsid w:val="00F00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69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0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921</Words>
  <Characters>5253</Characters>
  <Application>Microsoft Macintosh Word</Application>
  <DocSecurity>0</DocSecurity>
  <Lines>43</Lines>
  <Paragraphs>12</Paragraphs>
  <ScaleCrop>false</ScaleCrop>
  <Company>University of Portland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Eifler</dc:creator>
  <cp:keywords/>
  <cp:lastModifiedBy>Karen Eifler</cp:lastModifiedBy>
  <cp:revision>30</cp:revision>
  <dcterms:created xsi:type="dcterms:W3CDTF">2009-10-29T21:09:00Z</dcterms:created>
  <dcterms:modified xsi:type="dcterms:W3CDTF">2015-10-19T22:21:00Z</dcterms:modified>
</cp:coreProperties>
</file>